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3C19">
      <w:pPr>
        <w:pStyle w:val="NormalWeb"/>
      </w:pPr>
      <w:bookmarkStart w:id="0" w:name="_GoBack"/>
      <w:bookmarkEnd w:id="0"/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543C19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543C19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543C1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543C19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543C19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00007/2025</w:t>
            </w:r>
          </w:p>
          <w:p w:rsidR="00000000" w:rsidRDefault="00543C19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 xml:space="preserve">s do Pregoeiro Oficial e Equipe de Apoio, sediada na Rua Tereza Balduino da Nobrega, S/N - Centro - Assunção - PB, por meio do site www.portaldecompraspublicas.com.br, licitação modalidade Pregão Eletrônico, do tipo menor preço, restrita à participação de </w:t>
            </w:r>
            <w:r>
              <w:rPr>
                <w:rFonts w:ascii="Arial" w:hAnsi="Arial" w:cs="Arial"/>
                <w:sz w:val="16"/>
                <w:szCs w:val="16"/>
              </w:rPr>
              <w:t>Microempresas, Empresas de Pequeno Porte e Equiparados, para: AQUISIÇÃO PARCELADA DE ÓLEOS LUBRIFICANTES, FILTROS E DERIVADOS, DESTINADOS A ATENDER A FROTA DE VEÍCULOS DA PREFETURA MUNICIPAL DE ASSUNÇÃO–PB, FUNDOS MUNICIPAIS DO MUNICIPIO E AOS VEÍCULOS QUE</w:t>
            </w:r>
            <w:r>
              <w:rPr>
                <w:rFonts w:ascii="Arial" w:hAnsi="Arial" w:cs="Arial"/>
                <w:sz w:val="16"/>
                <w:szCs w:val="16"/>
              </w:rPr>
              <w:t xml:space="preserve"> TENHAM DIREITO POR FORÇA CONTRATUAL. Abertura da sessão pública: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13:00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horas do dia 17 de Fevereiro de 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Início da fase de lances: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13:15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horas do dia 17 de Fevereiro de 2025. Referência: horário de Brasília - DF. Recursos: previstos no orçamento vigen</w:t>
            </w:r>
            <w:r>
              <w:rPr>
                <w:rFonts w:ascii="Arial" w:hAnsi="Arial" w:cs="Arial"/>
                <w:sz w:val="16"/>
                <w:szCs w:val="16"/>
              </w:rPr>
              <w:t xml:space="preserve">te. Fundamento legal: Lei Federal nº 14.133/21; Lei Complementar nº 123/06; Decreto Municipal nº 05/24; e legislação pertinente, consideradas as alterações posteriores das referidas normas. Informações: das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08:00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as 12:00 horas dos dias úteis, no endereço </w:t>
            </w:r>
            <w:r>
              <w:rPr>
                <w:rFonts w:ascii="Arial" w:hAnsi="Arial" w:cs="Arial"/>
                <w:sz w:val="16"/>
                <w:szCs w:val="16"/>
              </w:rPr>
              <w:t>supracitado. Telefone: (83) 34661143. E-mail: licitacoes@assuncao.pb.gov.br. </w:t>
            </w:r>
          </w:p>
          <w:p w:rsidR="00000000" w:rsidRDefault="00543C1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Edital: www.assuncao.pb.gov.br; www.tce.pb.gov.br; www.portaldecompraspublicas.com.br; www.gov.br/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pncp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  </w:t>
            </w:r>
          </w:p>
          <w:p w:rsidR="00000000" w:rsidRDefault="00543C19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Assunção - PB, 28 de Janeiro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2025</w:t>
            </w:r>
            <w:proofErr w:type="gramEnd"/>
          </w:p>
          <w:p w:rsidR="00000000" w:rsidRDefault="00543C19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JOELTON DE ANDRADE - Pregoeiro</w:t>
            </w:r>
            <w:r>
              <w:rPr>
                <w:rFonts w:ascii="Arial" w:hAnsi="Arial" w:cs="Arial"/>
                <w:sz w:val="16"/>
                <w:szCs w:val="16"/>
              </w:rPr>
              <w:t xml:space="preserve"> Oficial</w:t>
            </w:r>
          </w:p>
        </w:tc>
      </w:tr>
    </w:tbl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</w:pPr>
      <w:r>
        <w:t> </w:t>
      </w:r>
    </w:p>
    <w:p w:rsidR="00000000" w:rsidRDefault="00543C19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543C19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04.02.25</w:t>
      </w:r>
    </w:p>
    <w:p w:rsidR="00000000" w:rsidRDefault="00543C19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04.02.25</w:t>
      </w:r>
    </w:p>
    <w:p w:rsidR="00543C19" w:rsidRDefault="00543C19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04.02.25</w:t>
      </w:r>
    </w:p>
    <w:sectPr w:rsidR="00543C19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16899"/>
    <w:rsid w:val="00543C19"/>
    <w:rsid w:val="00E1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2025-02-03T15:04:00Z</dcterms:created>
  <dcterms:modified xsi:type="dcterms:W3CDTF">2025-02-03T15:04:00Z</dcterms:modified>
</cp:coreProperties>
</file>